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71" w:rsidRPr="00512571" w:rsidRDefault="00512571" w:rsidP="00512571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4B605D" w:rsidRPr="00595BAE" w:rsidRDefault="004B3AF9" w:rsidP="004B605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Принят закон о</w:t>
      </w:r>
      <w:r w:rsidR="00595BAE" w:rsidRPr="00595BAE">
        <w:rPr>
          <w:rFonts w:cstheme="minorHAnsi"/>
          <w:sz w:val="28"/>
          <w:szCs w:val="28"/>
        </w:rPr>
        <w:t xml:space="preserve"> кадастровой оценк</w:t>
      </w:r>
      <w:r>
        <w:rPr>
          <w:rFonts w:cstheme="minorHAnsi"/>
          <w:sz w:val="28"/>
          <w:szCs w:val="28"/>
        </w:rPr>
        <w:t>е</w:t>
      </w:r>
    </w:p>
    <w:p w:rsidR="002F6171" w:rsidRPr="002F6171" w:rsidRDefault="003D1474" w:rsidP="001C3E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2F6171" w:rsidRPr="002F6171">
        <w:rPr>
          <w:rFonts w:ascii="Segoe UI" w:hAnsi="Segoe UI" w:cs="Segoe UI"/>
          <w:sz w:val="28"/>
          <w:szCs w:val="28"/>
        </w:rPr>
        <w:t xml:space="preserve"> </w:t>
      </w:r>
    </w:p>
    <w:p w:rsidR="00D86801" w:rsidRPr="00595BAE" w:rsidRDefault="00D86801" w:rsidP="00D8680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95BAE">
        <w:rPr>
          <w:rFonts w:cstheme="minorHAnsi"/>
          <w:sz w:val="24"/>
          <w:szCs w:val="24"/>
        </w:rPr>
        <w:t>Президент России Владимир Путин подписал федеральный закон</w:t>
      </w:r>
      <w:r w:rsidR="004F7315">
        <w:rPr>
          <w:rFonts w:cstheme="minorHAnsi"/>
          <w:sz w:val="24"/>
          <w:szCs w:val="24"/>
        </w:rPr>
        <w:t xml:space="preserve"> №237-ФЗ</w:t>
      </w:r>
      <w:r w:rsidRPr="00595BAE">
        <w:rPr>
          <w:rFonts w:cstheme="minorHAnsi"/>
          <w:sz w:val="24"/>
          <w:szCs w:val="24"/>
        </w:rPr>
        <w:t xml:space="preserve"> </w:t>
      </w:r>
      <w:r w:rsidR="004F7315">
        <w:rPr>
          <w:rFonts w:cstheme="minorHAnsi"/>
          <w:sz w:val="24"/>
          <w:szCs w:val="24"/>
        </w:rPr>
        <w:t>«О</w:t>
      </w:r>
      <w:r w:rsidRPr="00595BAE">
        <w:rPr>
          <w:rFonts w:cstheme="minorHAnsi"/>
          <w:sz w:val="24"/>
          <w:szCs w:val="24"/>
        </w:rPr>
        <w:t xml:space="preserve"> государственной кадастровой оценке</w:t>
      </w:r>
      <w:r w:rsidR="004F7315">
        <w:rPr>
          <w:rFonts w:cstheme="minorHAnsi"/>
          <w:sz w:val="24"/>
          <w:szCs w:val="24"/>
        </w:rPr>
        <w:t>»</w:t>
      </w:r>
      <w:r w:rsidRPr="00595BAE">
        <w:rPr>
          <w:rFonts w:cstheme="minorHAnsi"/>
          <w:sz w:val="24"/>
          <w:szCs w:val="24"/>
        </w:rPr>
        <w:t>. Положения нового закона направлены на то, чтобы сделать методику определения кадастровой стоимости единой. Главным нововведением является передача функции по проведению оценки государственным бюджетным учреждениям.</w:t>
      </w:r>
    </w:p>
    <w:p w:rsidR="00D86801" w:rsidRPr="00595BAE" w:rsidRDefault="00D86801" w:rsidP="00D8680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95BAE">
        <w:rPr>
          <w:rFonts w:cstheme="minorHAnsi"/>
          <w:sz w:val="24"/>
          <w:szCs w:val="24"/>
        </w:rPr>
        <w:t>В настоящее время кадастровую оценку осуществляют независимые компании. Они привлекаются на конкурсной основе заказчиками определения кадастровой стоимости – региональными органами власти или местного самоуправления. В соответствии с действующим законодательством оценщики сами выбирают и обосновывают подходы и методы, используемые для получения результата. Согласно новому закону, кадастровая оценка будет проводиться также по решению исполнительного органа государственной власти субъекта РФ, но не компанией-оценщиком, а бюджетным учреждением, созданным субъектом РФ. Список объектов недвижимости, подлежащих оценке, будет формировать Росреестр.</w:t>
      </w:r>
    </w:p>
    <w:p w:rsidR="00BC74EE" w:rsidRPr="00595BAE" w:rsidRDefault="00D86801" w:rsidP="0045346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95BAE">
        <w:rPr>
          <w:rFonts w:cstheme="minorHAnsi"/>
          <w:sz w:val="24"/>
          <w:szCs w:val="24"/>
        </w:rPr>
        <w:t xml:space="preserve">Новый закон вступит в силу с 1 января 2017 года, за исключением положений об особенностях проведения внеочередной кадастровой оценки. </w:t>
      </w:r>
      <w:r w:rsidR="002C0FE3" w:rsidRPr="00595BAE">
        <w:rPr>
          <w:rFonts w:cstheme="minorHAnsi"/>
          <w:sz w:val="24"/>
          <w:szCs w:val="24"/>
        </w:rPr>
        <w:t>Д</w:t>
      </w:r>
      <w:r w:rsidRPr="00595BAE">
        <w:rPr>
          <w:rFonts w:cstheme="minorHAnsi"/>
          <w:sz w:val="24"/>
          <w:szCs w:val="24"/>
        </w:rPr>
        <w:t>о 1 января 2020 года</w:t>
      </w:r>
      <w:r w:rsidR="002C0FE3" w:rsidRPr="00595BAE">
        <w:rPr>
          <w:rFonts w:cstheme="minorHAnsi"/>
          <w:sz w:val="24"/>
          <w:szCs w:val="24"/>
        </w:rPr>
        <w:t xml:space="preserve"> установлен переходный период</w:t>
      </w:r>
      <w:r w:rsidRPr="00595BAE">
        <w:rPr>
          <w:rFonts w:cstheme="minorHAnsi"/>
          <w:sz w:val="24"/>
          <w:szCs w:val="24"/>
        </w:rPr>
        <w:t xml:space="preserve">, в течение которого должна быть завершена государственная кадастровая оценка по старым правилам. </w:t>
      </w:r>
      <w:r w:rsidR="00453464" w:rsidRPr="00595BAE">
        <w:rPr>
          <w:rFonts w:cstheme="minorHAnsi"/>
          <w:sz w:val="24"/>
          <w:szCs w:val="24"/>
        </w:rPr>
        <w:t>Также в течение этого периода жителям Иркутской области не стоит опасаться повышения налоговой базы. В</w:t>
      </w:r>
      <w:r w:rsidR="00BC74EE" w:rsidRPr="00595BAE">
        <w:rPr>
          <w:rFonts w:cstheme="minorHAnsi"/>
          <w:sz w:val="24"/>
          <w:szCs w:val="24"/>
        </w:rPr>
        <w:t xml:space="preserve"> </w:t>
      </w:r>
      <w:r w:rsidR="004B3AF9">
        <w:rPr>
          <w:rFonts w:cstheme="minorHAnsi"/>
          <w:sz w:val="24"/>
          <w:szCs w:val="24"/>
        </w:rPr>
        <w:t>июле президентом подписан федеральный закон № 360-ФЗ</w:t>
      </w:r>
      <w:r w:rsidR="004F7315">
        <w:rPr>
          <w:rFonts w:cstheme="minorHAnsi"/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 w:rsidR="00453464" w:rsidRPr="00595BAE">
        <w:rPr>
          <w:rFonts w:cstheme="minorHAnsi"/>
          <w:sz w:val="24"/>
          <w:szCs w:val="24"/>
        </w:rPr>
        <w:t>. С</w:t>
      </w:r>
      <w:r w:rsidR="00BC74EE" w:rsidRPr="00595BAE">
        <w:rPr>
          <w:rFonts w:cstheme="minorHAnsi"/>
          <w:sz w:val="24"/>
          <w:szCs w:val="24"/>
        </w:rPr>
        <w:t xml:space="preserve">огласно нововведениям, кадастровая стоимость, определенная в соответствии с законом "Об оценочной деятельности в Российской Федерации", будет применяться для расчета налога, в том случае, если окажется меньше стоимости, действовавшей на 1 января 2014 года. </w:t>
      </w:r>
      <w:r w:rsidR="00595BAE" w:rsidRPr="00595BAE">
        <w:rPr>
          <w:rFonts w:cstheme="minorHAnsi"/>
          <w:sz w:val="24"/>
          <w:szCs w:val="24"/>
        </w:rPr>
        <w:t>Таким образом, обеспечивается переходный период до применения по всей стране государственной кадастровой оценки недвижимости без участия частных оценщиков.</w:t>
      </w:r>
    </w:p>
    <w:p w:rsidR="00512571" w:rsidRDefault="00BC74EE" w:rsidP="002C0FE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95BAE">
        <w:rPr>
          <w:rFonts w:cstheme="minorHAnsi"/>
          <w:sz w:val="24"/>
          <w:szCs w:val="24"/>
        </w:rPr>
        <w:t>Стоит отметить, что в</w:t>
      </w:r>
      <w:r w:rsidR="00D86801" w:rsidRPr="00595BAE">
        <w:rPr>
          <w:rFonts w:cstheme="minorHAnsi"/>
          <w:sz w:val="24"/>
          <w:szCs w:val="24"/>
        </w:rPr>
        <w:t xml:space="preserve"> текущем году в Иркутской области уже проводится кадастровая оценка объектов недвижимости, земель населенных пунктов и сельскохозяйственного назначения. С учетом того, что по закону переоценка возможна не реже одного раза в 5 лет, но не чаще одного раза в 3 года, следующая государственная кадастровая оценка земель и недвижимости в регионе, возможно, будет проходить по-новому.</w:t>
      </w:r>
    </w:p>
    <w:p w:rsidR="00595BAE" w:rsidRDefault="00595BAE" w:rsidP="002C0FE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595BAE" w:rsidRDefault="00595BAE" w:rsidP="002C0FE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595BAE" w:rsidSect="00B3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EB" w:rsidRDefault="007D5AEB" w:rsidP="00767383">
      <w:pPr>
        <w:spacing w:after="0" w:line="240" w:lineRule="auto"/>
      </w:pPr>
      <w:r>
        <w:separator/>
      </w:r>
    </w:p>
  </w:endnote>
  <w:endnote w:type="continuationSeparator" w:id="0">
    <w:p w:rsidR="007D5AEB" w:rsidRDefault="007D5AEB" w:rsidP="0076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EB" w:rsidRDefault="007D5AEB" w:rsidP="00767383">
      <w:pPr>
        <w:spacing w:after="0" w:line="240" w:lineRule="auto"/>
      </w:pPr>
      <w:r>
        <w:separator/>
      </w:r>
    </w:p>
  </w:footnote>
  <w:footnote w:type="continuationSeparator" w:id="0">
    <w:p w:rsidR="007D5AEB" w:rsidRDefault="007D5AEB" w:rsidP="0076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BA"/>
    <w:rsid w:val="000E2B30"/>
    <w:rsid w:val="00130CD5"/>
    <w:rsid w:val="00133DD5"/>
    <w:rsid w:val="001A3ACF"/>
    <w:rsid w:val="001C3EE2"/>
    <w:rsid w:val="0027349E"/>
    <w:rsid w:val="002B7E16"/>
    <w:rsid w:val="002C0FE3"/>
    <w:rsid w:val="002F6171"/>
    <w:rsid w:val="003717C2"/>
    <w:rsid w:val="003874BA"/>
    <w:rsid w:val="003A2C8F"/>
    <w:rsid w:val="003C1633"/>
    <w:rsid w:val="003D1474"/>
    <w:rsid w:val="00410705"/>
    <w:rsid w:val="004218F3"/>
    <w:rsid w:val="00426C30"/>
    <w:rsid w:val="0043413F"/>
    <w:rsid w:val="00453464"/>
    <w:rsid w:val="004A364A"/>
    <w:rsid w:val="004B39CB"/>
    <w:rsid w:val="004B3AF9"/>
    <w:rsid w:val="004B605D"/>
    <w:rsid w:val="004C3F47"/>
    <w:rsid w:val="004F7315"/>
    <w:rsid w:val="00512571"/>
    <w:rsid w:val="005228DB"/>
    <w:rsid w:val="00595BAE"/>
    <w:rsid w:val="005B1F8B"/>
    <w:rsid w:val="00666116"/>
    <w:rsid w:val="006A2390"/>
    <w:rsid w:val="00716995"/>
    <w:rsid w:val="0074700C"/>
    <w:rsid w:val="00767383"/>
    <w:rsid w:val="007C0462"/>
    <w:rsid w:val="007D5AEB"/>
    <w:rsid w:val="008841C7"/>
    <w:rsid w:val="008C6DE2"/>
    <w:rsid w:val="00963C90"/>
    <w:rsid w:val="00A5071F"/>
    <w:rsid w:val="00A73833"/>
    <w:rsid w:val="00B27B40"/>
    <w:rsid w:val="00B31D5C"/>
    <w:rsid w:val="00BA09AC"/>
    <w:rsid w:val="00BC74EE"/>
    <w:rsid w:val="00D2206A"/>
    <w:rsid w:val="00D46E7A"/>
    <w:rsid w:val="00D61D5E"/>
    <w:rsid w:val="00D86801"/>
    <w:rsid w:val="00DE4903"/>
    <w:rsid w:val="00E1127C"/>
    <w:rsid w:val="00EF64FD"/>
    <w:rsid w:val="00F049C2"/>
    <w:rsid w:val="00F06130"/>
    <w:rsid w:val="00F97B9C"/>
    <w:rsid w:val="00FC4859"/>
    <w:rsid w:val="00F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B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383"/>
  </w:style>
  <w:style w:type="paragraph" w:styleId="a6">
    <w:name w:val="footer"/>
    <w:basedOn w:val="a"/>
    <w:link w:val="a7"/>
    <w:uiPriority w:val="99"/>
    <w:semiHidden/>
    <w:unhideWhenUsed/>
    <w:rsid w:val="0076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383"/>
  </w:style>
  <w:style w:type="paragraph" w:customStyle="1" w:styleId="ConsPlusNormal">
    <w:name w:val="ConsPlusNormal"/>
    <w:rsid w:val="000E2B3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7</cp:revision>
  <dcterms:created xsi:type="dcterms:W3CDTF">2016-07-05T01:13:00Z</dcterms:created>
  <dcterms:modified xsi:type="dcterms:W3CDTF">2016-08-02T01:17:00Z</dcterms:modified>
</cp:coreProperties>
</file>